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C8" w:rsidRDefault="00215717" w:rsidP="00681AF5">
      <w:pPr>
        <w:pBdr>
          <w:bottom w:val="single" w:sz="12" w:space="0" w:color="auto"/>
        </w:pBdr>
        <w:spacing w:after="0"/>
        <w:jc w:val="center"/>
        <w:rPr>
          <w:rFonts w:ascii="Maiandra GD" w:hAnsi="Maiandra GD"/>
          <w:b/>
        </w:rPr>
      </w:pPr>
      <w:r>
        <w:rPr>
          <w:rFonts w:ascii="Maiandra GD" w:hAnsi="Maiandra GD"/>
          <w:b/>
        </w:rPr>
        <w:t xml:space="preserve"> </w:t>
      </w:r>
      <w:bookmarkStart w:id="0" w:name="_GoBack"/>
      <w:bookmarkEnd w:id="0"/>
      <w:r w:rsidR="00C575A4">
        <w:rPr>
          <w:rFonts w:ascii="Maiandra GD" w:hAnsi="Maiandra GD"/>
          <w:b/>
        </w:rPr>
        <w:t>RECOMENDACIONES PARA INICIAR ESTUDIOS EN EL EXTERIOR /</w:t>
      </w:r>
    </w:p>
    <w:p w:rsidR="00681AF5" w:rsidRPr="00681AF5" w:rsidRDefault="00C575A4" w:rsidP="00681AF5">
      <w:pPr>
        <w:pBdr>
          <w:bottom w:val="single" w:sz="12" w:space="0" w:color="auto"/>
        </w:pBdr>
        <w:spacing w:after="0"/>
        <w:jc w:val="center"/>
        <w:rPr>
          <w:rFonts w:ascii="Maiandra GD" w:hAnsi="Maiandra GD"/>
          <w:b/>
        </w:rPr>
      </w:pPr>
      <w:r>
        <w:rPr>
          <w:rFonts w:ascii="Maiandra GD" w:hAnsi="Maiandra GD"/>
          <w:b/>
        </w:rPr>
        <w:t>PROCESO DE CONVALIDACIÓN DE TÍTULOS OBTENIDOS EN EL EXTRANJERO</w:t>
      </w:r>
    </w:p>
    <w:p w:rsidR="00681AF5" w:rsidRDefault="00681AF5" w:rsidP="00681AF5">
      <w:pPr>
        <w:spacing w:after="0"/>
        <w:jc w:val="right"/>
        <w:rPr>
          <w:rFonts w:ascii="Maiandra GD" w:hAnsi="Maiandra GD"/>
          <w:i/>
          <w:sz w:val="20"/>
        </w:rPr>
      </w:pPr>
    </w:p>
    <w:p w:rsidR="00681AF5" w:rsidRPr="00681AF5" w:rsidRDefault="00681AF5" w:rsidP="00681AF5">
      <w:pPr>
        <w:spacing w:after="0"/>
        <w:jc w:val="right"/>
        <w:rPr>
          <w:rFonts w:ascii="Maiandra GD" w:hAnsi="Maiandra GD"/>
          <w:i/>
          <w:sz w:val="20"/>
        </w:rPr>
      </w:pPr>
      <w:r w:rsidRPr="00681AF5">
        <w:rPr>
          <w:rFonts w:ascii="Maiandra GD" w:hAnsi="Maiandra GD"/>
          <w:i/>
          <w:sz w:val="20"/>
        </w:rPr>
        <w:t>María Camila Parra Chávez</w:t>
      </w:r>
    </w:p>
    <w:p w:rsidR="00681AF5" w:rsidRPr="00681AF5" w:rsidRDefault="00681AF5" w:rsidP="00681AF5">
      <w:pPr>
        <w:spacing w:after="0"/>
        <w:jc w:val="right"/>
        <w:rPr>
          <w:rFonts w:ascii="Maiandra GD" w:hAnsi="Maiandra GD"/>
          <w:i/>
          <w:sz w:val="20"/>
        </w:rPr>
      </w:pPr>
      <w:r w:rsidRPr="00681AF5">
        <w:rPr>
          <w:rFonts w:ascii="Maiandra GD" w:hAnsi="Maiandra GD"/>
          <w:i/>
          <w:sz w:val="20"/>
        </w:rPr>
        <w:t>Abogada Asleyes</w:t>
      </w:r>
    </w:p>
    <w:p w:rsidR="00681AF5" w:rsidRPr="00681AF5" w:rsidRDefault="00681AF5" w:rsidP="00681AF5">
      <w:pPr>
        <w:spacing w:after="0"/>
        <w:jc w:val="right"/>
        <w:rPr>
          <w:rFonts w:ascii="Maiandra GD" w:hAnsi="Maiandra GD"/>
          <w:sz w:val="20"/>
        </w:rPr>
      </w:pPr>
    </w:p>
    <w:p w:rsidR="00B84A69" w:rsidRDefault="00B84A69" w:rsidP="00B84A69">
      <w:pPr>
        <w:jc w:val="both"/>
        <w:rPr>
          <w:rFonts w:ascii="Maiandra GD" w:hAnsi="Maiandra GD"/>
        </w:rPr>
      </w:pPr>
      <w:r>
        <w:rPr>
          <w:rFonts w:ascii="Maiandra GD" w:hAnsi="Maiandra GD"/>
        </w:rPr>
        <w:t xml:space="preserve">En Colombia, existe </w:t>
      </w:r>
      <w:r w:rsidR="00800DC8">
        <w:rPr>
          <w:rFonts w:ascii="Maiandra GD" w:hAnsi="Maiandra GD"/>
        </w:rPr>
        <w:t>un gran número</w:t>
      </w:r>
      <w:r>
        <w:rPr>
          <w:rFonts w:ascii="Maiandra GD" w:hAnsi="Maiandra GD"/>
        </w:rPr>
        <w:t xml:space="preserve"> de docent</w:t>
      </w:r>
      <w:r w:rsidR="00C575A4">
        <w:rPr>
          <w:rFonts w:ascii="Maiandra GD" w:hAnsi="Maiandra GD"/>
        </w:rPr>
        <w:t xml:space="preserve">es que se encuentra cursando </w:t>
      </w:r>
      <w:r>
        <w:rPr>
          <w:rFonts w:ascii="Maiandra GD" w:hAnsi="Maiandra GD"/>
        </w:rPr>
        <w:t>estudios en el extranjero</w:t>
      </w:r>
      <w:r w:rsidR="00ED2619">
        <w:rPr>
          <w:rFonts w:ascii="Maiandra GD" w:hAnsi="Maiandra GD"/>
        </w:rPr>
        <w:t>, a través de las diferen</w:t>
      </w:r>
      <w:r w:rsidR="00A24FD5">
        <w:rPr>
          <w:rFonts w:ascii="Maiandra GD" w:hAnsi="Maiandra GD"/>
        </w:rPr>
        <w:t xml:space="preserve">tes modalidades </w:t>
      </w:r>
      <w:r w:rsidR="00ED2619">
        <w:rPr>
          <w:rFonts w:ascii="Maiandra GD" w:hAnsi="Maiandra GD"/>
        </w:rPr>
        <w:t>(presencial, semipresencial</w:t>
      </w:r>
      <w:r w:rsidR="00A24FD5">
        <w:rPr>
          <w:rFonts w:ascii="Maiandra GD" w:hAnsi="Maiandra GD"/>
        </w:rPr>
        <w:t>,</w:t>
      </w:r>
      <w:r w:rsidR="00ED2619">
        <w:rPr>
          <w:rFonts w:ascii="Maiandra GD" w:hAnsi="Maiandra GD"/>
        </w:rPr>
        <w:t xml:space="preserve"> a distancia o </w:t>
      </w:r>
      <w:r w:rsidR="00A24FD5">
        <w:rPr>
          <w:rFonts w:ascii="Maiandra GD" w:hAnsi="Maiandra GD"/>
        </w:rPr>
        <w:t>virtual</w:t>
      </w:r>
      <w:r w:rsidR="00ED2619">
        <w:rPr>
          <w:rFonts w:ascii="Maiandra GD" w:hAnsi="Maiandra GD"/>
        </w:rPr>
        <w:t>)</w:t>
      </w:r>
      <w:r>
        <w:rPr>
          <w:rFonts w:ascii="Maiandra GD" w:hAnsi="Maiandra GD"/>
        </w:rPr>
        <w:t>, dentro de los que se destacan los doctorados y maestrías</w:t>
      </w:r>
      <w:r w:rsidR="00C575A4">
        <w:rPr>
          <w:rFonts w:ascii="Maiandra GD" w:hAnsi="Maiandra GD"/>
        </w:rPr>
        <w:t xml:space="preserve"> en educación</w:t>
      </w:r>
      <w:r>
        <w:rPr>
          <w:rFonts w:ascii="Maiandra GD" w:hAnsi="Maiandra GD"/>
        </w:rPr>
        <w:t xml:space="preserve">. </w:t>
      </w:r>
    </w:p>
    <w:p w:rsidR="00C575A4" w:rsidRDefault="00B84A69" w:rsidP="00B84A69">
      <w:pPr>
        <w:jc w:val="both"/>
        <w:rPr>
          <w:rFonts w:ascii="Maiandra GD" w:hAnsi="Maiandra GD"/>
        </w:rPr>
      </w:pPr>
      <w:r>
        <w:rPr>
          <w:rFonts w:ascii="Maiandra GD" w:hAnsi="Maiandra GD"/>
        </w:rPr>
        <w:t xml:space="preserve">Sin embargo, </w:t>
      </w:r>
      <w:r w:rsidR="00C575A4">
        <w:rPr>
          <w:rFonts w:ascii="Maiandra GD" w:hAnsi="Maiandra GD"/>
        </w:rPr>
        <w:t>dichos títulos, en su mayoría, no son convalidados por falta de cumplimiento de los requisitos consagrados en las Resoluciones que tratan el tema.</w:t>
      </w:r>
    </w:p>
    <w:p w:rsidR="00C575A4" w:rsidRDefault="00167CD6" w:rsidP="00B84A69">
      <w:pPr>
        <w:jc w:val="both"/>
        <w:rPr>
          <w:rFonts w:ascii="Maiandra GD" w:hAnsi="Maiandra GD"/>
        </w:rPr>
      </w:pPr>
      <w:r>
        <w:rPr>
          <w:rFonts w:ascii="Maiandra GD" w:hAnsi="Maiandra GD"/>
          <w:noProof/>
          <w:lang w:eastAsia="es-CO"/>
        </w:rPr>
        <mc:AlternateContent>
          <mc:Choice Requires="wps">
            <w:drawing>
              <wp:anchor distT="0" distB="0" distL="114300" distR="114300" simplePos="0" relativeHeight="251659264" behindDoc="0" locked="0" layoutInCell="1" allowOverlap="1">
                <wp:simplePos x="0" y="0"/>
                <wp:positionH relativeFrom="column">
                  <wp:posOffset>517119</wp:posOffset>
                </wp:positionH>
                <wp:positionV relativeFrom="paragraph">
                  <wp:posOffset>685546</wp:posOffset>
                </wp:positionV>
                <wp:extent cx="4601260" cy="270662"/>
                <wp:effectExtent l="0" t="0" r="27940" b="15240"/>
                <wp:wrapNone/>
                <wp:docPr id="1" name="1 Rectángulo"/>
                <wp:cNvGraphicFramePr/>
                <a:graphic xmlns:a="http://schemas.openxmlformats.org/drawingml/2006/main">
                  <a:graphicData uri="http://schemas.microsoft.com/office/word/2010/wordprocessingShape">
                    <wps:wsp>
                      <wps:cNvSpPr/>
                      <wps:spPr>
                        <a:xfrm>
                          <a:off x="0" y="0"/>
                          <a:ext cx="4601260" cy="270662"/>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B3109" id="1 Rectángulo" o:spid="_x0000_s1026" style="position:absolute;margin-left:40.7pt;margin-top:54pt;width:362.3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" filled="f" strokecolor="black [1600]" strokeweight="2pt"/>
            </w:pict>
          </mc:Fallback>
        </mc:AlternateContent>
      </w:r>
      <w:r w:rsidR="00C575A4">
        <w:rPr>
          <w:rFonts w:ascii="Maiandra GD" w:hAnsi="Maiandra GD"/>
        </w:rPr>
        <w:t xml:space="preserve">Por lo anterior, se plantean las siguientes recomendaciones o pautas a tener en cuenta para iniciar estudios en el exterior, con el fin de que el proceso de convalidación de los títulos obtenidos en el extranjero resulte exitoso. </w:t>
      </w:r>
    </w:p>
    <w:p w:rsidR="00C575A4" w:rsidRPr="00167CD6" w:rsidRDefault="0082070A" w:rsidP="00167CD6">
      <w:pPr>
        <w:pStyle w:val="Prrafodelista"/>
        <w:numPr>
          <w:ilvl w:val="0"/>
          <w:numId w:val="1"/>
        </w:numPr>
        <w:jc w:val="center"/>
        <w:rPr>
          <w:rFonts w:ascii="Maiandra GD" w:hAnsi="Maiandra GD"/>
          <w:b/>
        </w:rPr>
      </w:pPr>
      <w:r>
        <w:rPr>
          <w:rFonts w:ascii="Maiandra GD" w:hAnsi="Maiandra GD"/>
          <w:b/>
        </w:rPr>
        <w:t>Verifique que se trate de una Institución E</w:t>
      </w:r>
      <w:r w:rsidR="00167CD6" w:rsidRPr="00167CD6">
        <w:rPr>
          <w:rFonts w:ascii="Maiandra GD" w:hAnsi="Maiandra GD"/>
          <w:b/>
        </w:rPr>
        <w:t xml:space="preserve">ducativa acreditada. </w:t>
      </w:r>
    </w:p>
    <w:p w:rsidR="00B84A69" w:rsidRDefault="0028433B" w:rsidP="00B84A69">
      <w:pPr>
        <w:jc w:val="both"/>
        <w:rPr>
          <w:rFonts w:ascii="Maiandra GD" w:hAnsi="Maiandra GD"/>
        </w:rPr>
      </w:pPr>
      <w:r>
        <w:rPr>
          <w:rFonts w:ascii="Maiandra GD" w:hAnsi="Maiandra GD"/>
        </w:rPr>
        <w:t>“</w:t>
      </w:r>
      <w:r w:rsidR="0082070A">
        <w:rPr>
          <w:rFonts w:ascii="Maiandra GD" w:hAnsi="Maiandra GD"/>
        </w:rPr>
        <w:t xml:space="preserve">Si usted realiza sus estudios en una institución educativa acreditada, el proceso de convalidación del título será más fácil y ágil, pues su caso se adecuará al primer criterio de evaluación consagrado en la Resolución </w:t>
      </w:r>
      <w:r w:rsidR="00800DC8">
        <w:rPr>
          <w:rFonts w:ascii="Maiandra GD" w:hAnsi="Maiandra GD"/>
        </w:rPr>
        <w:t xml:space="preserve">No. </w:t>
      </w:r>
      <w:r w:rsidR="0082070A">
        <w:rPr>
          <w:rFonts w:ascii="Maiandra GD" w:hAnsi="Maiandra GD"/>
        </w:rPr>
        <w:t xml:space="preserve">10687 del 09 de octubre de 2019, es decir, al denominado como </w:t>
      </w:r>
      <w:r w:rsidR="0082070A">
        <w:rPr>
          <w:rFonts w:ascii="Maiandra GD" w:hAnsi="Maiandra GD"/>
          <w:i/>
        </w:rPr>
        <w:t>acreditación o reconocimiento</w:t>
      </w:r>
      <w:r w:rsidR="00E21B28">
        <w:rPr>
          <w:rFonts w:ascii="Maiandra GD" w:hAnsi="Maiandra GD"/>
          <w:i/>
        </w:rPr>
        <w:t xml:space="preserve"> en alta calidad</w:t>
      </w:r>
      <w:r w:rsidR="0082070A">
        <w:rPr>
          <w:rFonts w:ascii="Maiandra GD" w:hAnsi="Maiandra GD"/>
        </w:rPr>
        <w:t xml:space="preserve">, que se aplica cuando la institución o el programa académico se encuentran debidamente acreditados. </w:t>
      </w:r>
    </w:p>
    <w:p w:rsidR="0028433B" w:rsidRDefault="0082070A" w:rsidP="00B84A69">
      <w:pPr>
        <w:jc w:val="both"/>
        <w:rPr>
          <w:rFonts w:ascii="Maiandra GD" w:hAnsi="Maiandra GD"/>
        </w:rPr>
      </w:pPr>
      <w:r>
        <w:rPr>
          <w:rFonts w:ascii="Maiandra GD" w:hAnsi="Maiandra GD"/>
        </w:rPr>
        <w:t>Ahora bien, dicha acreditación o reconocimiento debe ser otorgado por una entidad gubernamental u organización autorizada oficialmente en el país en donde se realicen los estudios.</w:t>
      </w:r>
      <w:r w:rsidR="0028433B">
        <w:rPr>
          <w:rFonts w:ascii="Maiandra GD" w:hAnsi="Maiandra GD"/>
        </w:rPr>
        <w:t>”</w:t>
      </w:r>
      <w:r w:rsidR="0028433B">
        <w:rPr>
          <w:rStyle w:val="Refdenotaalpie"/>
          <w:rFonts w:ascii="Maiandra GD" w:hAnsi="Maiandra GD"/>
        </w:rPr>
        <w:footnoteReference w:id="1"/>
      </w:r>
      <w:r>
        <w:rPr>
          <w:rFonts w:ascii="Maiandra GD" w:hAnsi="Maiandra GD"/>
        </w:rPr>
        <w:t xml:space="preserve"> </w:t>
      </w:r>
    </w:p>
    <w:p w:rsidR="0028433B" w:rsidRDefault="0028433B" w:rsidP="002A0B4B">
      <w:pPr>
        <w:jc w:val="both"/>
        <w:rPr>
          <w:rFonts w:ascii="Maiandra GD" w:hAnsi="Maiandra GD"/>
        </w:rPr>
      </w:pPr>
      <w:r>
        <w:rPr>
          <w:rFonts w:ascii="Maiandra GD" w:hAnsi="Maiandra GD"/>
        </w:rPr>
        <w:t>En este sentido, usted puede verificar la acreditación del programa o institución al que desea acceder</w:t>
      </w:r>
      <w:r w:rsidR="00F61197">
        <w:rPr>
          <w:rFonts w:ascii="Maiandra GD" w:hAnsi="Maiandra GD"/>
        </w:rPr>
        <w:t>,</w:t>
      </w:r>
      <w:r>
        <w:rPr>
          <w:rFonts w:ascii="Maiandra GD" w:hAnsi="Maiandra GD"/>
        </w:rPr>
        <w:t xml:space="preserve"> en la sección denominada como </w:t>
      </w:r>
      <w:r w:rsidRPr="0028433B">
        <w:rPr>
          <w:rFonts w:ascii="Maiandra GD" w:hAnsi="Maiandra GD"/>
          <w:b/>
          <w:i/>
        </w:rPr>
        <w:t>Instructivo de verificación de acreditación o reconocimiento de alta calidad por países</w:t>
      </w:r>
      <w:r>
        <w:rPr>
          <w:rFonts w:ascii="Maiandra GD" w:hAnsi="Maiandra GD"/>
        </w:rPr>
        <w:t xml:space="preserve">, disponible en la página del Ministerio de Educación, cuyo link es el siguiente: </w:t>
      </w:r>
      <w:hyperlink r:id="rId8" w:history="1">
        <w:r w:rsidRPr="00F726CF">
          <w:rPr>
            <w:rStyle w:val="Hipervnculo"/>
            <w:rFonts w:ascii="Maiandra GD" w:hAnsi="Maiandra GD"/>
          </w:rPr>
          <w:t>https://www.mineducacion.gov.co/portal/convalidaciones/Convalidaciones-Educacion-Superior/Intructivo/389095:Instructivo-de-verificacion-de-acreditacion-o-reconocimiento-de-alta-calidad-por-paises</w:t>
        </w:r>
      </w:hyperlink>
      <w:r>
        <w:rPr>
          <w:rFonts w:ascii="Maiandra GD" w:hAnsi="Maiandra GD"/>
        </w:rPr>
        <w:t xml:space="preserve">. </w:t>
      </w:r>
    </w:p>
    <w:p w:rsidR="002A0B4B" w:rsidRDefault="00800DC8" w:rsidP="00B84A69">
      <w:pPr>
        <w:jc w:val="both"/>
        <w:rPr>
          <w:rFonts w:ascii="Maiandra GD" w:hAnsi="Maiandra GD"/>
        </w:rPr>
      </w:pPr>
      <w:r>
        <w:rPr>
          <w:rFonts w:ascii="Maiandra GD" w:hAnsi="Maiandra GD"/>
        </w:rPr>
        <w:lastRenderedPageBreak/>
        <w:t xml:space="preserve">En dicha página se encuentra un listado de países, organizado alfabéticamente, en donde cada uno tiene su respectivo instructivo para verificar la información relacionada con la acreditación de los programas e instituciones del lugar. </w:t>
      </w:r>
    </w:p>
    <w:p w:rsidR="00800DC8" w:rsidRDefault="00800DC8" w:rsidP="00B84A69">
      <w:pPr>
        <w:jc w:val="both"/>
        <w:rPr>
          <w:rFonts w:ascii="Maiandra GD" w:hAnsi="Maiandra GD"/>
        </w:rPr>
      </w:pPr>
      <w:r>
        <w:rPr>
          <w:rFonts w:ascii="Maiandra GD" w:hAnsi="Maiandra GD"/>
        </w:rPr>
        <w:t>A modo de ejemplo, en Argentina el órgano encargado de la evaluación de la calidad de las instituciones de educación superior, es la Comisión Nacional de Evaluación y Acreditación Universitaria de Argentina – CONEAU-</w:t>
      </w:r>
      <w:r w:rsidR="00064731">
        <w:rPr>
          <w:rFonts w:ascii="Maiandra GD" w:hAnsi="Maiandra GD"/>
        </w:rPr>
        <w:t>, que</w:t>
      </w:r>
      <w:r>
        <w:rPr>
          <w:rFonts w:ascii="Maiandra GD" w:hAnsi="Maiandra GD"/>
        </w:rPr>
        <w:t xml:space="preserve"> </w:t>
      </w:r>
      <w:r w:rsidR="00F61197">
        <w:rPr>
          <w:rFonts w:ascii="Maiandra GD" w:hAnsi="Maiandra GD"/>
        </w:rPr>
        <w:t>realiza dicho procedimiento</w:t>
      </w:r>
      <w:r>
        <w:rPr>
          <w:rFonts w:ascii="Maiandra GD" w:hAnsi="Maiandra GD"/>
        </w:rPr>
        <w:t xml:space="preserve"> de forma temporal</w:t>
      </w:r>
      <w:r w:rsidR="00F61197">
        <w:rPr>
          <w:rFonts w:ascii="Maiandra GD" w:hAnsi="Maiandra GD"/>
        </w:rPr>
        <w:t xml:space="preserve"> y por programas</w:t>
      </w:r>
      <w:r>
        <w:rPr>
          <w:rFonts w:ascii="Maiandra GD" w:hAnsi="Maiandra GD"/>
        </w:rPr>
        <w:t xml:space="preserve">, lo que quiere decir, que no todos los programas de una universidad tienen que estar reconocidos. </w:t>
      </w:r>
    </w:p>
    <w:p w:rsidR="00800DC8" w:rsidRDefault="00681AF5" w:rsidP="00B84A69">
      <w:pPr>
        <w:jc w:val="both"/>
        <w:rPr>
          <w:rFonts w:ascii="Maiandra GD" w:hAnsi="Maiandra GD"/>
        </w:rPr>
      </w:pPr>
      <w:r>
        <w:rPr>
          <w:rFonts w:ascii="Maiandra GD" w:hAnsi="Maiandra GD"/>
          <w:noProof/>
          <w:lang w:eastAsia="es-CO"/>
        </w:rPr>
        <mc:AlternateContent>
          <mc:Choice Requires="wps">
            <w:drawing>
              <wp:anchor distT="0" distB="0" distL="114300" distR="114300" simplePos="0" relativeHeight="251653632" behindDoc="0" locked="0" layoutInCell="1" allowOverlap="1" wp14:anchorId="21502B34" wp14:editId="1B963DD0">
                <wp:simplePos x="0" y="0"/>
                <wp:positionH relativeFrom="column">
                  <wp:posOffset>192405</wp:posOffset>
                </wp:positionH>
                <wp:positionV relativeFrom="paragraph">
                  <wp:posOffset>666750</wp:posOffset>
                </wp:positionV>
                <wp:extent cx="5638800" cy="480060"/>
                <wp:effectExtent l="0" t="0" r="19050" b="15240"/>
                <wp:wrapNone/>
                <wp:docPr id="2" name="1 Rectángulo"/>
                <wp:cNvGraphicFramePr/>
                <a:graphic xmlns:a="http://schemas.openxmlformats.org/drawingml/2006/main">
                  <a:graphicData uri="http://schemas.microsoft.com/office/word/2010/wordprocessingShape">
                    <wps:wsp>
                      <wps:cNvSpPr/>
                      <wps:spPr>
                        <a:xfrm>
                          <a:off x="0" y="0"/>
                          <a:ext cx="5638800" cy="48006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A8957" id="1 Rectángulo" o:spid="_x0000_s1026" style="position:absolute;margin-left:15.15pt;margin-top:52.5pt;width:444pt;height:3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" filled="f" strokeweight="2pt"/>
            </w:pict>
          </mc:Fallback>
        </mc:AlternateContent>
      </w:r>
      <w:r w:rsidR="00800DC8">
        <w:rPr>
          <w:rFonts w:ascii="Maiandra GD" w:hAnsi="Maiandra GD"/>
        </w:rPr>
        <w:t xml:space="preserve">De ahí que, resulte necesaria la verificación de la acreditación o reconocimiento del programa, antes de iniciar los estudios en el exterior, pues cada país tiene un modelo diferente para la evaluación de </w:t>
      </w:r>
      <w:r w:rsidR="00F61197">
        <w:rPr>
          <w:rFonts w:ascii="Maiandra GD" w:hAnsi="Maiandra GD"/>
        </w:rPr>
        <w:t>la calidad</w:t>
      </w:r>
      <w:r w:rsidR="00800DC8">
        <w:rPr>
          <w:rFonts w:ascii="Maiandra GD" w:hAnsi="Maiandra GD"/>
        </w:rPr>
        <w:t xml:space="preserve">. </w:t>
      </w:r>
    </w:p>
    <w:p w:rsidR="00CF3DDC" w:rsidRPr="00CF3DDC" w:rsidRDefault="00CF3DDC" w:rsidP="00CF3DDC">
      <w:pPr>
        <w:pStyle w:val="Prrafodelista"/>
        <w:numPr>
          <w:ilvl w:val="0"/>
          <w:numId w:val="1"/>
        </w:numPr>
        <w:jc w:val="center"/>
        <w:rPr>
          <w:rFonts w:ascii="Maiandra GD" w:hAnsi="Maiandra GD"/>
          <w:b/>
        </w:rPr>
      </w:pPr>
      <w:r>
        <w:rPr>
          <w:rFonts w:ascii="Maiandra GD" w:hAnsi="Maiandra GD"/>
          <w:b/>
        </w:rPr>
        <w:t>Compruebe que la Institución Educativa cuente con una licencia de funcionamiento en el país sede.</w:t>
      </w:r>
    </w:p>
    <w:p w:rsidR="00CF3DDC" w:rsidRDefault="00CF3DDC" w:rsidP="00CF3DDC">
      <w:pPr>
        <w:jc w:val="both"/>
        <w:rPr>
          <w:rFonts w:ascii="Maiandra GD" w:hAnsi="Maiandra GD"/>
          <w:i/>
        </w:rPr>
      </w:pPr>
      <w:r>
        <w:rPr>
          <w:rFonts w:ascii="Maiandra GD" w:hAnsi="Maiandra GD"/>
        </w:rPr>
        <w:t xml:space="preserve">La licencia de funcionamiento </w:t>
      </w:r>
      <w:r w:rsidRPr="00CF3DDC">
        <w:rPr>
          <w:rFonts w:ascii="Maiandra GD" w:hAnsi="Maiandra GD"/>
          <w:i/>
        </w:rPr>
        <w:t>“es el permiso estatal otorgado al particular para que una de sus funciones, como es la prestación del servicio público educativo, pueda ser cumplida por éste, sin detrimento de las finalidades del servicio, de la formación integral de los educandos y de la equidad, eficiencia y calidad de la educación.”</w:t>
      </w:r>
      <w:r>
        <w:rPr>
          <w:rStyle w:val="Refdenotaalpie"/>
          <w:rFonts w:ascii="Maiandra GD" w:hAnsi="Maiandra GD"/>
          <w:i/>
        </w:rPr>
        <w:footnoteReference w:id="2"/>
      </w:r>
    </w:p>
    <w:p w:rsidR="00CF3DDC" w:rsidRDefault="00CF3DDC" w:rsidP="00CF3DDC">
      <w:pPr>
        <w:jc w:val="both"/>
        <w:rPr>
          <w:rFonts w:ascii="Maiandra GD" w:hAnsi="Maiandra GD"/>
        </w:rPr>
      </w:pPr>
      <w:r>
        <w:rPr>
          <w:rFonts w:ascii="Maiandra GD" w:hAnsi="Maiandra GD"/>
        </w:rPr>
        <w:t xml:space="preserve">En otras palabras, usted debe verificar que la institución educativa cuente con dicha licencia, dado que ello significa que el establecimiento educativo cumple con los requisitos mínimos y, en ese sentido, se encuentra autorizado por el Ministerio de Educación del respectivo país, para su apertura y operación. </w:t>
      </w:r>
    </w:p>
    <w:p w:rsidR="00CF3DDC" w:rsidRDefault="00195700" w:rsidP="00B84A69">
      <w:pPr>
        <w:jc w:val="both"/>
        <w:rPr>
          <w:rFonts w:ascii="Maiandra GD" w:hAnsi="Maiandra GD"/>
        </w:rPr>
      </w:pPr>
      <w:r>
        <w:rPr>
          <w:rFonts w:ascii="Maiandra GD" w:hAnsi="Maiandra GD"/>
          <w:noProof/>
          <w:lang w:eastAsia="es-CO"/>
        </w:rPr>
        <mc:AlternateContent>
          <mc:Choice Requires="wps">
            <w:drawing>
              <wp:anchor distT="0" distB="0" distL="114300" distR="114300" simplePos="0" relativeHeight="251662848" behindDoc="0" locked="0" layoutInCell="1" allowOverlap="1">
                <wp:simplePos x="0" y="0"/>
                <wp:positionH relativeFrom="column">
                  <wp:posOffset>481965</wp:posOffset>
                </wp:positionH>
                <wp:positionV relativeFrom="paragraph">
                  <wp:posOffset>626745</wp:posOffset>
                </wp:positionV>
                <wp:extent cx="4884420" cy="304800"/>
                <wp:effectExtent l="0" t="0" r="11430" b="19050"/>
                <wp:wrapNone/>
                <wp:docPr id="5" name="Rectángulo 5"/>
                <wp:cNvGraphicFramePr/>
                <a:graphic xmlns:a="http://schemas.openxmlformats.org/drawingml/2006/main">
                  <a:graphicData uri="http://schemas.microsoft.com/office/word/2010/wordprocessingShape">
                    <wps:wsp>
                      <wps:cNvSpPr/>
                      <wps:spPr>
                        <a:xfrm>
                          <a:off x="0" y="0"/>
                          <a:ext cx="488442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068E7" id="Rectángulo 5" o:spid="_x0000_s1026" style="position:absolute;margin-left:37.95pt;margin-top:49.35pt;width:384.6pt;height:2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" filled="f" strokecolor="black [3213]" strokeweight="2pt"/>
            </w:pict>
          </mc:Fallback>
        </mc:AlternateContent>
      </w:r>
      <w:r w:rsidR="00CF3DDC">
        <w:rPr>
          <w:rFonts w:ascii="Maiandra GD" w:hAnsi="Maiandra GD"/>
        </w:rPr>
        <w:t xml:space="preserve">Así, usted puede </w:t>
      </w:r>
      <w:r>
        <w:rPr>
          <w:rFonts w:ascii="Maiandra GD" w:hAnsi="Maiandra GD"/>
        </w:rPr>
        <w:t>averiguar si</w:t>
      </w:r>
      <w:r w:rsidR="00CF3DDC">
        <w:rPr>
          <w:rFonts w:ascii="Maiandra GD" w:hAnsi="Maiandra GD"/>
        </w:rPr>
        <w:t xml:space="preserve"> la institución educativa cuenta con el permiso de operación correspondiente, a través de las plataformas de com</w:t>
      </w:r>
      <w:r>
        <w:rPr>
          <w:rFonts w:ascii="Maiandra GD" w:hAnsi="Maiandra GD"/>
        </w:rPr>
        <w:t xml:space="preserve">unicación del Ministerio de Educación </w:t>
      </w:r>
      <w:r w:rsidR="00CF3DDC">
        <w:rPr>
          <w:rFonts w:ascii="Maiandra GD" w:hAnsi="Maiandra GD"/>
        </w:rPr>
        <w:t xml:space="preserve">del país sede. </w:t>
      </w:r>
    </w:p>
    <w:p w:rsidR="00F61197" w:rsidRPr="00681AF5" w:rsidRDefault="00681AF5" w:rsidP="00681AF5">
      <w:pPr>
        <w:pStyle w:val="Prrafodelista"/>
        <w:numPr>
          <w:ilvl w:val="0"/>
          <w:numId w:val="1"/>
        </w:numPr>
        <w:jc w:val="center"/>
        <w:rPr>
          <w:rFonts w:ascii="Maiandra GD" w:hAnsi="Maiandra GD"/>
          <w:b/>
        </w:rPr>
      </w:pPr>
      <w:r>
        <w:rPr>
          <w:rFonts w:ascii="Maiandra GD" w:hAnsi="Maiandra GD"/>
          <w:b/>
        </w:rPr>
        <w:t>Tenga en cuenta que hay títulos que no se pueden convalidar</w:t>
      </w:r>
    </w:p>
    <w:p w:rsidR="00800DC8" w:rsidRDefault="00D3372E" w:rsidP="00B84A69">
      <w:pPr>
        <w:jc w:val="both"/>
        <w:rPr>
          <w:rFonts w:ascii="Maiandra GD" w:hAnsi="Maiandra GD"/>
        </w:rPr>
      </w:pPr>
      <w:r>
        <w:rPr>
          <w:rFonts w:ascii="Maiandra GD" w:hAnsi="Maiandra GD"/>
        </w:rPr>
        <w:t xml:space="preserve">La Resolución 10687 del 09 de octubre de 2019, consagra, en el capítulo V, los títulos, diplomas y certificaciones no susceptibles de convalidación, dentro de los que se encuentran: </w:t>
      </w:r>
    </w:p>
    <w:p w:rsidR="00D3372E" w:rsidRPr="00195700" w:rsidRDefault="00D3372E" w:rsidP="00D3372E">
      <w:pPr>
        <w:pStyle w:val="Prrafodelista"/>
        <w:numPr>
          <w:ilvl w:val="0"/>
          <w:numId w:val="2"/>
        </w:numPr>
        <w:jc w:val="both"/>
        <w:rPr>
          <w:rFonts w:ascii="Maiandra GD" w:hAnsi="Maiandra GD"/>
          <w:b/>
        </w:rPr>
      </w:pPr>
      <w:r w:rsidRPr="00195700">
        <w:rPr>
          <w:rFonts w:ascii="Maiandra GD" w:hAnsi="Maiandra GD"/>
          <w:b/>
        </w:rPr>
        <w:t xml:space="preserve">Doble titulación y programas conjuntos. </w:t>
      </w:r>
    </w:p>
    <w:p w:rsidR="00D3372E" w:rsidRDefault="00195700" w:rsidP="00195700">
      <w:pPr>
        <w:pStyle w:val="Prrafodelista"/>
        <w:numPr>
          <w:ilvl w:val="0"/>
          <w:numId w:val="2"/>
        </w:numPr>
        <w:jc w:val="both"/>
        <w:rPr>
          <w:rFonts w:ascii="Maiandra GD" w:hAnsi="Maiandra GD"/>
        </w:rPr>
      </w:pPr>
      <w:r w:rsidRPr="00195700">
        <w:rPr>
          <w:rFonts w:ascii="Maiandra GD" w:hAnsi="Maiandra GD"/>
          <w:b/>
        </w:rPr>
        <w:lastRenderedPageBreak/>
        <w:t xml:space="preserve">Títulos propios o no oficiales: </w:t>
      </w:r>
      <w:r w:rsidRPr="00195700">
        <w:rPr>
          <w:rFonts w:ascii="Maiandra GD" w:hAnsi="Maiandra GD"/>
          <w:i/>
        </w:rPr>
        <w:t>“Aquel que es emitido por una institución de educación superior en virtud de su autonomía, que no cuenta con reconocimiento oficial o autorización por parte del Gobierno del respectivo país de expedición.”</w:t>
      </w:r>
      <w:r>
        <w:rPr>
          <w:rStyle w:val="Refdenotaalpie"/>
          <w:rFonts w:ascii="Maiandra GD" w:hAnsi="Maiandra GD"/>
          <w:i/>
        </w:rPr>
        <w:footnoteReference w:id="3"/>
      </w:r>
    </w:p>
    <w:p w:rsidR="00D3372E" w:rsidRPr="00195700" w:rsidRDefault="00D3372E" w:rsidP="00D3372E">
      <w:pPr>
        <w:pStyle w:val="Prrafodelista"/>
        <w:numPr>
          <w:ilvl w:val="0"/>
          <w:numId w:val="2"/>
        </w:numPr>
        <w:jc w:val="both"/>
        <w:rPr>
          <w:rFonts w:ascii="Maiandra GD" w:hAnsi="Maiandra GD"/>
          <w:b/>
        </w:rPr>
      </w:pPr>
      <w:r w:rsidRPr="00195700">
        <w:rPr>
          <w:rFonts w:ascii="Maiandra GD" w:hAnsi="Maiandra GD"/>
          <w:b/>
        </w:rPr>
        <w:t xml:space="preserve">Títulos con formación en Colombia. </w:t>
      </w:r>
    </w:p>
    <w:p w:rsidR="00D3372E" w:rsidRPr="00195700" w:rsidRDefault="00D3372E" w:rsidP="00D3372E">
      <w:pPr>
        <w:pStyle w:val="Prrafodelista"/>
        <w:numPr>
          <w:ilvl w:val="0"/>
          <w:numId w:val="2"/>
        </w:numPr>
        <w:jc w:val="both"/>
        <w:rPr>
          <w:rFonts w:ascii="Maiandra GD" w:hAnsi="Maiandra GD"/>
          <w:b/>
        </w:rPr>
      </w:pPr>
      <w:r w:rsidRPr="00195700">
        <w:rPr>
          <w:rFonts w:ascii="Maiandra GD" w:hAnsi="Maiandra GD"/>
          <w:b/>
        </w:rPr>
        <w:t xml:space="preserve">Títulos de Pregrado del área de salud. </w:t>
      </w:r>
    </w:p>
    <w:p w:rsidR="00D3372E" w:rsidRDefault="00195700" w:rsidP="00195700">
      <w:pPr>
        <w:pStyle w:val="Prrafodelista"/>
        <w:numPr>
          <w:ilvl w:val="0"/>
          <w:numId w:val="2"/>
        </w:numPr>
        <w:jc w:val="both"/>
        <w:rPr>
          <w:rFonts w:ascii="Maiandra GD" w:hAnsi="Maiandra GD"/>
        </w:rPr>
      </w:pPr>
      <w:r w:rsidRPr="00195700">
        <w:rPr>
          <w:rFonts w:ascii="Maiandra GD" w:hAnsi="Maiandra GD"/>
          <w:b/>
        </w:rPr>
        <w:t>Grados honoríficos:</w:t>
      </w:r>
      <w:r w:rsidRPr="00195700">
        <w:rPr>
          <w:rFonts w:ascii="Maiandra GD" w:hAnsi="Maiandra GD"/>
          <w:i/>
        </w:rPr>
        <w:t xml:space="preserve"> </w:t>
      </w:r>
      <w:r>
        <w:rPr>
          <w:rFonts w:ascii="Maiandra GD" w:hAnsi="Maiandra GD"/>
          <w:i/>
        </w:rPr>
        <w:t>“</w:t>
      </w:r>
      <w:r w:rsidRPr="00195700">
        <w:rPr>
          <w:rFonts w:ascii="Maiandra GD" w:hAnsi="Maiandra GD"/>
          <w:i/>
        </w:rPr>
        <w:t>Corresponde al reconocimiento por causas, honores, exaltaciones u otras circunstancias, que no son propias ni el resultado de actividades académicas o investigativas desarrolladas en el marco de un programa académico de educación superior.</w:t>
      </w:r>
      <w:r>
        <w:rPr>
          <w:rFonts w:ascii="Maiandra GD" w:hAnsi="Maiandra GD"/>
          <w:i/>
        </w:rPr>
        <w:t>”</w:t>
      </w:r>
      <w:r>
        <w:rPr>
          <w:rStyle w:val="Refdenotaalpie"/>
          <w:rFonts w:ascii="Maiandra GD" w:hAnsi="Maiandra GD"/>
          <w:i/>
        </w:rPr>
        <w:footnoteReference w:id="4"/>
      </w:r>
    </w:p>
    <w:p w:rsidR="00D3372E" w:rsidRDefault="00D3372E" w:rsidP="00D3372E">
      <w:pPr>
        <w:pStyle w:val="Prrafodelista"/>
        <w:numPr>
          <w:ilvl w:val="0"/>
          <w:numId w:val="2"/>
        </w:numPr>
        <w:jc w:val="both"/>
        <w:rPr>
          <w:rFonts w:ascii="Maiandra GD" w:hAnsi="Maiandra GD"/>
        </w:rPr>
      </w:pPr>
      <w:r w:rsidRPr="00195700">
        <w:rPr>
          <w:rFonts w:ascii="Maiandra GD" w:hAnsi="Maiandra GD"/>
          <w:b/>
        </w:rPr>
        <w:t>Otros títulos:</w:t>
      </w:r>
      <w:r>
        <w:rPr>
          <w:rFonts w:ascii="Maiandra GD" w:hAnsi="Maiandra GD"/>
        </w:rPr>
        <w:t xml:space="preserve"> Diplomados, seminarios, pasantías, cursos de profundización. </w:t>
      </w:r>
    </w:p>
    <w:p w:rsidR="00D3372E" w:rsidRDefault="00D3372E" w:rsidP="00D3372E">
      <w:pPr>
        <w:jc w:val="both"/>
        <w:rPr>
          <w:rFonts w:ascii="Maiandra GD" w:hAnsi="Maiandra GD"/>
        </w:rPr>
      </w:pPr>
      <w:r>
        <w:rPr>
          <w:rFonts w:ascii="Maiandra GD" w:hAnsi="Maiandra GD"/>
        </w:rPr>
        <w:t xml:space="preserve">Por lo anterior, es importante que, antes de iniciar sus estudios en el exterior, verifique que el título que va a obtener en un futuro no se enmarque dentro de los que se encuentran dispuestos en el listado anterior. </w:t>
      </w:r>
    </w:p>
    <w:p w:rsidR="00D3372E" w:rsidRDefault="00D3372E" w:rsidP="00D3372E">
      <w:pPr>
        <w:jc w:val="both"/>
        <w:rPr>
          <w:rFonts w:ascii="Maiandra GD" w:hAnsi="Maiandra GD"/>
        </w:rPr>
      </w:pPr>
      <w:r>
        <w:rPr>
          <w:rFonts w:ascii="Maiandra GD" w:hAnsi="Maiandra GD"/>
        </w:rPr>
        <w:t xml:space="preserve">Para asegurarse de ello, usted puede consultar las guías de los sistemas de educación </w:t>
      </w:r>
      <w:r w:rsidR="00064731">
        <w:rPr>
          <w:rFonts w:ascii="Maiandra GD" w:hAnsi="Maiandra GD"/>
        </w:rPr>
        <w:t>del mundo</w:t>
      </w:r>
      <w:r>
        <w:rPr>
          <w:rFonts w:ascii="Maiandra GD" w:hAnsi="Maiandra GD"/>
        </w:rPr>
        <w:t>, que se encuentra</w:t>
      </w:r>
      <w:r w:rsidR="00064731">
        <w:rPr>
          <w:rFonts w:ascii="Maiandra GD" w:hAnsi="Maiandra GD"/>
        </w:rPr>
        <w:t>n</w:t>
      </w:r>
      <w:r>
        <w:rPr>
          <w:rFonts w:ascii="Maiandra GD" w:hAnsi="Maiandra GD"/>
        </w:rPr>
        <w:t xml:space="preserve"> disponible</w:t>
      </w:r>
      <w:r w:rsidR="00064731">
        <w:rPr>
          <w:rFonts w:ascii="Maiandra GD" w:hAnsi="Maiandra GD"/>
        </w:rPr>
        <w:t>s</w:t>
      </w:r>
      <w:r>
        <w:rPr>
          <w:rFonts w:ascii="Maiandra GD" w:hAnsi="Maiandra GD"/>
        </w:rPr>
        <w:t xml:space="preserve"> en la página del Ministerio de Educación, cuyo link es</w:t>
      </w:r>
      <w:r w:rsidR="00195700">
        <w:rPr>
          <w:rFonts w:ascii="Maiandra GD" w:hAnsi="Maiandra GD"/>
        </w:rPr>
        <w:t xml:space="preserve"> el siguiente:</w:t>
      </w:r>
      <w:r>
        <w:rPr>
          <w:rFonts w:ascii="Maiandra GD" w:hAnsi="Maiandra GD"/>
        </w:rPr>
        <w:t xml:space="preserve"> </w:t>
      </w:r>
      <w:hyperlink r:id="rId9" w:history="1">
        <w:r w:rsidRPr="00F726CF">
          <w:rPr>
            <w:rStyle w:val="Hipervnculo"/>
            <w:rFonts w:ascii="Maiandra GD" w:hAnsi="Maiandra GD"/>
          </w:rPr>
          <w:t>https://www.mineducacion.gov.co/portal/convalidaciones/Convalidaciones-Educacion-Superior/Material-de-apoyo/363153:Guias-de-Sistemas-Educativos</w:t>
        </w:r>
      </w:hyperlink>
      <w:r>
        <w:rPr>
          <w:rFonts w:ascii="Maiandra GD" w:hAnsi="Maiandra GD"/>
        </w:rPr>
        <w:t xml:space="preserve">. </w:t>
      </w:r>
    </w:p>
    <w:p w:rsidR="0028433B" w:rsidRDefault="00D3372E" w:rsidP="00B84A69">
      <w:pPr>
        <w:jc w:val="both"/>
        <w:rPr>
          <w:rFonts w:ascii="Maiandra GD" w:hAnsi="Maiandra GD"/>
        </w:rPr>
      </w:pPr>
      <w:r>
        <w:rPr>
          <w:rFonts w:ascii="Maiandra GD" w:hAnsi="Maiandra GD"/>
        </w:rPr>
        <w:t>Allí va a encontrar, por ejemplo, a países como España, en donde existen algunas insti</w:t>
      </w:r>
      <w:r w:rsidR="003E2584">
        <w:rPr>
          <w:rFonts w:ascii="Maiandra GD" w:hAnsi="Maiandra GD"/>
        </w:rPr>
        <w:t xml:space="preserve">tuciones de educación superior que, </w:t>
      </w:r>
      <w:r>
        <w:rPr>
          <w:rFonts w:ascii="Maiandra GD" w:hAnsi="Maiandra GD"/>
        </w:rPr>
        <w:t xml:space="preserve">en virtud de su autonomía, ofrecen títulos que no cuentan con el reconocimiento oficial </w:t>
      </w:r>
      <w:r w:rsidR="00064731">
        <w:rPr>
          <w:rFonts w:ascii="Maiandra GD" w:hAnsi="Maiandra GD"/>
        </w:rPr>
        <w:t>por parte del Gobierno</w:t>
      </w:r>
      <w:r>
        <w:rPr>
          <w:rFonts w:ascii="Maiandra GD" w:hAnsi="Maiandra GD"/>
        </w:rPr>
        <w:t>, de modo que no hacen parte del sistema de aseguramiento de la calidad</w:t>
      </w:r>
      <w:r w:rsidR="003E2584">
        <w:rPr>
          <w:rFonts w:ascii="Maiandra GD" w:hAnsi="Maiandra GD"/>
        </w:rPr>
        <w:t xml:space="preserve"> y, en tal sentido, no serán convalidados por Colombia.</w:t>
      </w:r>
    </w:p>
    <w:p w:rsidR="00092E56" w:rsidRDefault="00064731" w:rsidP="00B84A69">
      <w:pPr>
        <w:jc w:val="both"/>
        <w:rPr>
          <w:rFonts w:ascii="Maiandra GD" w:hAnsi="Maiandra GD"/>
        </w:rPr>
      </w:pPr>
      <w:r>
        <w:rPr>
          <w:rFonts w:ascii="Maiandra GD" w:hAnsi="Maiandra GD"/>
        </w:rPr>
        <w:t xml:space="preserve">Así, </w:t>
      </w:r>
      <w:r w:rsidR="003E2584">
        <w:rPr>
          <w:rFonts w:ascii="Maiandra GD" w:hAnsi="Maiandra GD"/>
        </w:rPr>
        <w:t>todas las guías disponibles en el enlac</w:t>
      </w:r>
      <w:r>
        <w:rPr>
          <w:rFonts w:ascii="Maiandra GD" w:hAnsi="Maiandra GD"/>
        </w:rPr>
        <w:t>e referido con anterioridad, contienen</w:t>
      </w:r>
      <w:r w:rsidR="003E2584">
        <w:rPr>
          <w:rFonts w:ascii="Maiandra GD" w:hAnsi="Maiandra GD"/>
        </w:rPr>
        <w:t xml:space="preserve"> información relevante para que la persona interesada </w:t>
      </w:r>
      <w:r>
        <w:rPr>
          <w:rFonts w:ascii="Maiandra GD" w:hAnsi="Maiandra GD"/>
        </w:rPr>
        <w:t>se asegure</w:t>
      </w:r>
      <w:r w:rsidR="003E2584">
        <w:rPr>
          <w:rFonts w:ascii="Maiandra GD" w:hAnsi="Maiandra GD"/>
        </w:rPr>
        <w:t xml:space="preserve"> de que </w:t>
      </w:r>
      <w:r w:rsidR="002A0B4B">
        <w:rPr>
          <w:rFonts w:ascii="Maiandra GD" w:hAnsi="Maiandra GD"/>
        </w:rPr>
        <w:t xml:space="preserve">el programa al </w:t>
      </w:r>
      <w:r w:rsidR="003E2584">
        <w:rPr>
          <w:rFonts w:ascii="Maiandra GD" w:hAnsi="Maiandra GD"/>
        </w:rPr>
        <w:t xml:space="preserve">que desea acceder, se encuentra debidamente </w:t>
      </w:r>
      <w:r w:rsidR="002A0B4B">
        <w:rPr>
          <w:rFonts w:ascii="Maiandra GD" w:hAnsi="Maiandra GD"/>
        </w:rPr>
        <w:t xml:space="preserve">reconocido. </w:t>
      </w:r>
    </w:p>
    <w:p w:rsidR="003E2584" w:rsidRDefault="002A0B4B" w:rsidP="00B84A69">
      <w:pPr>
        <w:jc w:val="both"/>
        <w:rPr>
          <w:rFonts w:ascii="Maiandra GD" w:hAnsi="Maiandra GD"/>
        </w:rPr>
      </w:pPr>
      <w:r>
        <w:rPr>
          <w:rFonts w:ascii="Maiandra GD" w:hAnsi="Maiandra GD"/>
        </w:rPr>
        <w:t>Como muestra de ello</w:t>
      </w:r>
      <w:r w:rsidR="003E2584">
        <w:rPr>
          <w:rFonts w:ascii="Maiandra GD" w:hAnsi="Maiandra GD"/>
        </w:rPr>
        <w:t xml:space="preserve">, se observa el modulo </w:t>
      </w:r>
      <w:r w:rsidR="003E2584" w:rsidRPr="003E2584">
        <w:rPr>
          <w:rFonts w:ascii="Maiandra GD" w:hAnsi="Maiandra GD"/>
          <w:i/>
        </w:rPr>
        <w:t>“Enlaces de Consulta”</w:t>
      </w:r>
      <w:r w:rsidR="003E2584">
        <w:rPr>
          <w:rFonts w:ascii="Maiandra GD" w:hAnsi="Maiandra GD"/>
        </w:rPr>
        <w:t xml:space="preserve"> de la Guía del Sistema Educativo de España:</w:t>
      </w:r>
    </w:p>
    <w:p w:rsidR="00952C59" w:rsidRDefault="00952C59" w:rsidP="00B84A69">
      <w:pPr>
        <w:jc w:val="both"/>
        <w:rPr>
          <w:noProof/>
          <w:lang w:eastAsia="es-CO"/>
        </w:rPr>
      </w:pPr>
      <w:r>
        <w:rPr>
          <w:noProof/>
          <w:lang w:eastAsia="es-CO"/>
        </w:rPr>
        <w:lastRenderedPageBreak/>
        <w:drawing>
          <wp:anchor distT="0" distB="0" distL="114300" distR="114300" simplePos="0" relativeHeight="251658752" behindDoc="0" locked="0" layoutInCell="1" allowOverlap="1" wp14:anchorId="26ECF0E2" wp14:editId="6AE1D222">
            <wp:simplePos x="0" y="0"/>
            <wp:positionH relativeFrom="column">
              <wp:posOffset>-5715</wp:posOffset>
            </wp:positionH>
            <wp:positionV relativeFrom="paragraph">
              <wp:posOffset>6985</wp:posOffset>
            </wp:positionV>
            <wp:extent cx="4968240" cy="2727960"/>
            <wp:effectExtent l="0" t="0" r="3810" b="0"/>
            <wp:wrapThrough wrapText="bothSides">
              <wp:wrapPolygon edited="0">
                <wp:start x="0" y="0"/>
                <wp:lineTo x="0" y="21419"/>
                <wp:lineTo x="21534" y="21419"/>
                <wp:lineTo x="2153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626" t="35005" r="28491" b="5485"/>
                    <a:stretch/>
                  </pic:blipFill>
                  <pic:spPr bwMode="auto">
                    <a:xfrm>
                      <a:off x="0" y="0"/>
                      <a:ext cx="4968240" cy="2727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2C59" w:rsidRDefault="00952C59" w:rsidP="00B84A69">
      <w:pPr>
        <w:jc w:val="both"/>
        <w:rPr>
          <w:noProof/>
          <w:lang w:eastAsia="es-CO"/>
        </w:rPr>
      </w:pPr>
    </w:p>
    <w:p w:rsidR="00952C59" w:rsidRDefault="00952C59" w:rsidP="00B84A69">
      <w:pPr>
        <w:jc w:val="both"/>
        <w:rPr>
          <w:noProof/>
          <w:lang w:eastAsia="es-CO"/>
        </w:rPr>
      </w:pPr>
    </w:p>
    <w:p w:rsidR="003E2584" w:rsidRDefault="003E2584" w:rsidP="00B84A69">
      <w:pPr>
        <w:jc w:val="both"/>
        <w:rPr>
          <w:noProof/>
          <w:lang w:eastAsia="es-CO"/>
        </w:rPr>
      </w:pPr>
    </w:p>
    <w:p w:rsidR="003E2584" w:rsidRDefault="003E2584" w:rsidP="00B84A69">
      <w:pPr>
        <w:jc w:val="both"/>
        <w:rPr>
          <w:noProof/>
          <w:lang w:eastAsia="es-CO"/>
        </w:rPr>
      </w:pPr>
    </w:p>
    <w:p w:rsidR="003E2584" w:rsidRDefault="003E2584" w:rsidP="00B84A69">
      <w:pPr>
        <w:jc w:val="both"/>
        <w:rPr>
          <w:noProof/>
          <w:lang w:eastAsia="es-CO"/>
        </w:rPr>
      </w:pPr>
    </w:p>
    <w:p w:rsidR="003E2584" w:rsidRDefault="003E2584" w:rsidP="00B84A69">
      <w:pPr>
        <w:jc w:val="both"/>
        <w:rPr>
          <w:noProof/>
          <w:lang w:eastAsia="es-CO"/>
        </w:rPr>
      </w:pPr>
    </w:p>
    <w:p w:rsidR="003E2584" w:rsidRDefault="003E2584" w:rsidP="00B84A69">
      <w:pPr>
        <w:jc w:val="both"/>
        <w:rPr>
          <w:rFonts w:ascii="Maiandra GD" w:hAnsi="Maiandra GD"/>
        </w:rPr>
      </w:pPr>
    </w:p>
    <w:p w:rsidR="00F33BE2" w:rsidRDefault="00F33BE2" w:rsidP="00B84A69">
      <w:pPr>
        <w:jc w:val="both"/>
        <w:rPr>
          <w:rFonts w:ascii="Maiandra GD" w:hAnsi="Maiandra GD"/>
        </w:rPr>
      </w:pPr>
      <w:r>
        <w:rPr>
          <w:rStyle w:val="Refdenotaalpie"/>
          <w:rFonts w:ascii="Maiandra GD" w:hAnsi="Maiandra GD"/>
        </w:rPr>
        <w:footnoteReference w:id="5"/>
      </w:r>
      <w:r>
        <w:rPr>
          <w:rFonts w:ascii="Maiandra GD" w:hAnsi="Maiandra GD"/>
        </w:rPr>
        <w:t xml:space="preserve">    </w:t>
      </w:r>
    </w:p>
    <w:p w:rsidR="00952C59" w:rsidRDefault="002A0B4B" w:rsidP="00952C59">
      <w:pPr>
        <w:pStyle w:val="Prrafodelista"/>
        <w:rPr>
          <w:rFonts w:ascii="Maiandra GD" w:hAnsi="Maiandra GD"/>
          <w:b/>
        </w:rPr>
      </w:pPr>
      <w:r>
        <w:rPr>
          <w:rFonts w:ascii="Maiandra GD" w:hAnsi="Maiandra GD"/>
          <w:noProof/>
          <w:lang w:eastAsia="es-CO"/>
        </w:rPr>
        <mc:AlternateContent>
          <mc:Choice Requires="wps">
            <w:drawing>
              <wp:anchor distT="0" distB="0" distL="114300" distR="114300" simplePos="0" relativeHeight="251661824" behindDoc="0" locked="0" layoutInCell="1" allowOverlap="1" wp14:anchorId="1F66150B" wp14:editId="2A421872">
                <wp:simplePos x="0" y="0"/>
                <wp:positionH relativeFrom="column">
                  <wp:posOffset>685800</wp:posOffset>
                </wp:positionH>
                <wp:positionV relativeFrom="paragraph">
                  <wp:posOffset>145415</wp:posOffset>
                </wp:positionV>
                <wp:extent cx="4425950" cy="270662"/>
                <wp:effectExtent l="0" t="0" r="12700" b="15240"/>
                <wp:wrapNone/>
                <wp:docPr id="4" name="1 Rectángulo"/>
                <wp:cNvGraphicFramePr/>
                <a:graphic xmlns:a="http://schemas.openxmlformats.org/drawingml/2006/main">
                  <a:graphicData uri="http://schemas.microsoft.com/office/word/2010/wordprocessingShape">
                    <wps:wsp>
                      <wps:cNvSpPr/>
                      <wps:spPr>
                        <a:xfrm>
                          <a:off x="0" y="0"/>
                          <a:ext cx="4425950" cy="270662"/>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384A0" id="1 Rectángulo" o:spid="_x0000_s1026" style="position:absolute;margin-left:54pt;margin-top:11.45pt;width:348.5pt;height:21.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" filled="f" strokeweight="2pt"/>
            </w:pict>
          </mc:Fallback>
        </mc:AlternateContent>
      </w:r>
    </w:p>
    <w:p w:rsidR="00952C59" w:rsidRPr="00952C59" w:rsidRDefault="00952C59" w:rsidP="00952C59">
      <w:pPr>
        <w:pStyle w:val="Prrafodelista"/>
        <w:numPr>
          <w:ilvl w:val="0"/>
          <w:numId w:val="1"/>
        </w:numPr>
        <w:jc w:val="center"/>
        <w:rPr>
          <w:rFonts w:ascii="Maiandra GD" w:hAnsi="Maiandra GD"/>
          <w:b/>
        </w:rPr>
      </w:pPr>
      <w:r>
        <w:rPr>
          <w:rFonts w:ascii="Maiandra GD" w:hAnsi="Maiandra GD"/>
          <w:b/>
        </w:rPr>
        <w:t xml:space="preserve">Examine las características del programa </w:t>
      </w:r>
      <w:r w:rsidR="00064731">
        <w:rPr>
          <w:rFonts w:ascii="Maiandra GD" w:hAnsi="Maiandra GD"/>
          <w:b/>
        </w:rPr>
        <w:t>que le interesa.</w:t>
      </w:r>
    </w:p>
    <w:p w:rsidR="00952C59" w:rsidRDefault="00952C59" w:rsidP="00B84A69">
      <w:pPr>
        <w:jc w:val="both"/>
        <w:rPr>
          <w:rFonts w:ascii="Maiandra GD" w:hAnsi="Maiandra GD"/>
        </w:rPr>
      </w:pPr>
      <w:r>
        <w:rPr>
          <w:rFonts w:ascii="Maiandra GD" w:hAnsi="Maiandra GD"/>
        </w:rPr>
        <w:t>Una de las cosas más importantes que usted debe hacer, es examinar las características del programa al que accederá, dado que, puede ocurrir que su título, para la convalidación, sea valorado a través del criterio de la Evaluación Académica, en donde se estudi</w:t>
      </w:r>
      <w:r w:rsidR="00064731">
        <w:rPr>
          <w:rFonts w:ascii="Maiandra GD" w:hAnsi="Maiandra GD"/>
        </w:rPr>
        <w:t xml:space="preserve">an </w:t>
      </w:r>
      <w:r w:rsidR="00195C8D">
        <w:rPr>
          <w:rFonts w:ascii="Maiandra GD" w:hAnsi="Maiandra GD"/>
        </w:rPr>
        <w:t>aspectos</w:t>
      </w:r>
      <w:r w:rsidR="00064731">
        <w:rPr>
          <w:rFonts w:ascii="Maiandra GD" w:hAnsi="Maiandra GD"/>
        </w:rPr>
        <w:t xml:space="preserve"> como</w:t>
      </w:r>
      <w:r>
        <w:rPr>
          <w:rFonts w:ascii="Maiandra GD" w:hAnsi="Maiandra GD"/>
        </w:rPr>
        <w:t xml:space="preserve">: </w:t>
      </w:r>
    </w:p>
    <w:p w:rsidR="00952C59" w:rsidRDefault="00952C59" w:rsidP="00952C59">
      <w:pPr>
        <w:pStyle w:val="Prrafodelista"/>
        <w:numPr>
          <w:ilvl w:val="0"/>
          <w:numId w:val="4"/>
        </w:numPr>
        <w:jc w:val="both"/>
        <w:rPr>
          <w:rFonts w:ascii="Maiandra GD" w:hAnsi="Maiandra GD"/>
        </w:rPr>
      </w:pPr>
      <w:r>
        <w:rPr>
          <w:rFonts w:ascii="Maiandra GD" w:hAnsi="Maiandra GD"/>
        </w:rPr>
        <w:t>Contenidos.</w:t>
      </w:r>
    </w:p>
    <w:p w:rsidR="00952C59" w:rsidRDefault="00952C59" w:rsidP="00952C59">
      <w:pPr>
        <w:pStyle w:val="Prrafodelista"/>
        <w:numPr>
          <w:ilvl w:val="0"/>
          <w:numId w:val="4"/>
        </w:numPr>
        <w:jc w:val="both"/>
        <w:rPr>
          <w:rFonts w:ascii="Maiandra GD" w:hAnsi="Maiandra GD"/>
        </w:rPr>
      </w:pPr>
      <w:r>
        <w:rPr>
          <w:rFonts w:ascii="Maiandra GD" w:hAnsi="Maiandra GD"/>
        </w:rPr>
        <w:t xml:space="preserve">Carga horaria del programa académico. </w:t>
      </w:r>
    </w:p>
    <w:p w:rsidR="00952C59" w:rsidRDefault="00952C59" w:rsidP="00952C59">
      <w:pPr>
        <w:pStyle w:val="Prrafodelista"/>
        <w:numPr>
          <w:ilvl w:val="0"/>
          <w:numId w:val="4"/>
        </w:numPr>
        <w:jc w:val="both"/>
        <w:rPr>
          <w:rFonts w:ascii="Maiandra GD" w:hAnsi="Maiandra GD"/>
        </w:rPr>
      </w:pPr>
      <w:r>
        <w:rPr>
          <w:rFonts w:ascii="Maiandra GD" w:hAnsi="Maiandra GD"/>
        </w:rPr>
        <w:t xml:space="preserve">Duración de los periodos académicos. </w:t>
      </w:r>
    </w:p>
    <w:p w:rsidR="00952C59" w:rsidRDefault="00952C59" w:rsidP="00B84A69">
      <w:pPr>
        <w:pStyle w:val="Prrafodelista"/>
        <w:numPr>
          <w:ilvl w:val="0"/>
          <w:numId w:val="4"/>
        </w:numPr>
        <w:jc w:val="both"/>
        <w:rPr>
          <w:rFonts w:ascii="Maiandra GD" w:hAnsi="Maiandra GD"/>
        </w:rPr>
      </w:pPr>
      <w:r>
        <w:rPr>
          <w:rFonts w:ascii="Maiandra GD" w:hAnsi="Maiandra GD"/>
        </w:rPr>
        <w:t xml:space="preserve">Modalidad. </w:t>
      </w:r>
    </w:p>
    <w:p w:rsidR="00A24FD5" w:rsidRDefault="00195C8D" w:rsidP="00B84A69">
      <w:pPr>
        <w:jc w:val="both"/>
        <w:rPr>
          <w:rFonts w:ascii="Maiandra GD" w:hAnsi="Maiandra GD"/>
        </w:rPr>
      </w:pPr>
      <w:r>
        <w:rPr>
          <w:rFonts w:ascii="Maiandra GD" w:hAnsi="Maiandra GD"/>
        </w:rPr>
        <w:t xml:space="preserve">Dichos temas son los que deben ser analizados antes de iniciar los estudios en una Universidad o institución del extranjero, pues la Comisión Nacional Intersectorial de Aseguramiento de la Calidad de la Educación Superior – CONACES-, compara las características del programa seleccionado del extranjero, con aquellos ofertados en Colombia. </w:t>
      </w:r>
    </w:p>
    <w:p w:rsidR="00F33BE2" w:rsidRDefault="00F33BE2" w:rsidP="00B84A69">
      <w:pPr>
        <w:jc w:val="both"/>
        <w:rPr>
          <w:rFonts w:ascii="Maiandra GD" w:hAnsi="Maiandra GD"/>
        </w:rPr>
      </w:pPr>
      <w:r>
        <w:rPr>
          <w:rFonts w:ascii="Maiandra GD" w:hAnsi="Maiandra GD"/>
        </w:rPr>
        <w:t xml:space="preserve">Ahora bien, si su caso es diferente, es decir, usted ya inició sus estudios en una institución del exterior, además de revisar la normatividad vigente (Resolución No. 10687 del 2019), debe tener en cuenta lo siguiente: </w:t>
      </w:r>
    </w:p>
    <w:p w:rsidR="00F33BE2" w:rsidRDefault="00F33BE2" w:rsidP="00F33BE2">
      <w:pPr>
        <w:pStyle w:val="Prrafodelista"/>
        <w:numPr>
          <w:ilvl w:val="0"/>
          <w:numId w:val="3"/>
        </w:numPr>
        <w:jc w:val="both"/>
        <w:rPr>
          <w:rFonts w:ascii="Maiandra GD" w:hAnsi="Maiandra GD"/>
        </w:rPr>
      </w:pPr>
      <w:r>
        <w:rPr>
          <w:rFonts w:ascii="Maiandra GD" w:hAnsi="Maiandra GD"/>
        </w:rPr>
        <w:lastRenderedPageBreak/>
        <w:t xml:space="preserve">Identifique las características del título que desea convalidar, para que </w:t>
      </w:r>
      <w:r w:rsidR="00952C59">
        <w:rPr>
          <w:rFonts w:ascii="Maiandra GD" w:hAnsi="Maiandra GD"/>
        </w:rPr>
        <w:t>reúna</w:t>
      </w:r>
      <w:r>
        <w:rPr>
          <w:rFonts w:ascii="Maiandra GD" w:hAnsi="Maiandra GD"/>
        </w:rPr>
        <w:t xml:space="preserve"> toda la documentación necesaria para agotar el proceso de convalidación del mismo. </w:t>
      </w:r>
    </w:p>
    <w:p w:rsidR="00F33BE2" w:rsidRPr="00F33BE2" w:rsidRDefault="00952C59" w:rsidP="00F33BE2">
      <w:pPr>
        <w:pStyle w:val="Prrafodelista"/>
        <w:numPr>
          <w:ilvl w:val="0"/>
          <w:numId w:val="3"/>
        </w:numPr>
        <w:jc w:val="both"/>
        <w:rPr>
          <w:rFonts w:ascii="Maiandra GD" w:hAnsi="Maiandra GD"/>
        </w:rPr>
      </w:pPr>
      <w:r>
        <w:rPr>
          <w:rFonts w:ascii="Maiandra GD" w:hAnsi="Maiandra GD"/>
        </w:rPr>
        <w:t>No olvide que la documentación debe estar apostillada o legalizada.</w:t>
      </w:r>
    </w:p>
    <w:p w:rsidR="00195C8D" w:rsidRDefault="00195C8D" w:rsidP="00B84A69">
      <w:pPr>
        <w:jc w:val="both"/>
        <w:rPr>
          <w:rFonts w:ascii="Maiandra GD" w:hAnsi="Maiandra GD"/>
        </w:rPr>
      </w:pPr>
      <w:r>
        <w:rPr>
          <w:rFonts w:ascii="Maiandra GD" w:hAnsi="Maiandra GD"/>
        </w:rPr>
        <w:t xml:space="preserve">Todas estas recomendaciones se exponen con el propósito de que el docente o la persona interesada en realizar estudios en </w:t>
      </w:r>
      <w:r w:rsidR="00092E56">
        <w:rPr>
          <w:rFonts w:ascii="Maiandra GD" w:hAnsi="Maiandra GD"/>
        </w:rPr>
        <w:t xml:space="preserve">el extranjero, cuente con </w:t>
      </w:r>
      <w:r>
        <w:rPr>
          <w:rFonts w:ascii="Maiandra GD" w:hAnsi="Maiandra GD"/>
        </w:rPr>
        <w:t xml:space="preserve">las herramientas necesarias para que el futuro proceso de convalidación del título obtenido en el exterior resulte exitoso. </w:t>
      </w:r>
    </w:p>
    <w:p w:rsidR="00CF3DDC" w:rsidRPr="0082070A" w:rsidRDefault="00CF3DDC" w:rsidP="00B84A69">
      <w:pPr>
        <w:jc w:val="both"/>
        <w:rPr>
          <w:rFonts w:ascii="Maiandra GD" w:hAnsi="Maiandra GD"/>
        </w:rPr>
      </w:pPr>
    </w:p>
    <w:sectPr w:rsidR="00CF3DDC" w:rsidRPr="0082070A" w:rsidSect="0068345A">
      <w:type w:val="continuous"/>
      <w:pgSz w:w="12240" w:h="15840" w:code="1"/>
      <w:pgMar w:top="2268"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B2" w:rsidRDefault="009F6FB2" w:rsidP="0028433B">
      <w:pPr>
        <w:spacing w:after="0" w:line="240" w:lineRule="auto"/>
      </w:pPr>
      <w:r>
        <w:separator/>
      </w:r>
    </w:p>
  </w:endnote>
  <w:endnote w:type="continuationSeparator" w:id="0">
    <w:p w:rsidR="009F6FB2" w:rsidRDefault="009F6FB2" w:rsidP="0028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B2" w:rsidRDefault="009F6FB2" w:rsidP="0028433B">
      <w:pPr>
        <w:spacing w:after="0" w:line="240" w:lineRule="auto"/>
      </w:pPr>
      <w:r>
        <w:separator/>
      </w:r>
    </w:p>
  </w:footnote>
  <w:footnote w:type="continuationSeparator" w:id="0">
    <w:p w:rsidR="009F6FB2" w:rsidRDefault="009F6FB2" w:rsidP="0028433B">
      <w:pPr>
        <w:spacing w:after="0" w:line="240" w:lineRule="auto"/>
      </w:pPr>
      <w:r>
        <w:continuationSeparator/>
      </w:r>
    </w:p>
  </w:footnote>
  <w:footnote w:id="1">
    <w:p w:rsidR="0028433B" w:rsidRPr="0028433B" w:rsidRDefault="0028433B" w:rsidP="0028433B">
      <w:pPr>
        <w:pStyle w:val="Textonotapie"/>
        <w:jc w:val="both"/>
        <w:rPr>
          <w:rFonts w:ascii="Maiandra GD" w:hAnsi="Maiandra GD"/>
          <w:sz w:val="18"/>
          <w:szCs w:val="18"/>
        </w:rPr>
      </w:pPr>
      <w:r w:rsidRPr="0028433B">
        <w:rPr>
          <w:rStyle w:val="Refdenotaalpie"/>
          <w:rFonts w:ascii="Maiandra GD" w:hAnsi="Maiandra GD"/>
          <w:sz w:val="18"/>
          <w:szCs w:val="18"/>
        </w:rPr>
        <w:footnoteRef/>
      </w:r>
      <w:r w:rsidRPr="0028433B">
        <w:rPr>
          <w:rFonts w:ascii="Maiandra GD" w:hAnsi="Maiandra GD"/>
          <w:sz w:val="18"/>
          <w:szCs w:val="18"/>
        </w:rPr>
        <w:t xml:space="preserve"> Consejos Antes de Realizar Su Estudio. Convalidaciones Educación Superior. Ministerio de Educación. Recuperado en: https://www.mineducacion.gov.co/portal/convalidaciones/Convalidaciones-Educacion-Superior/Material-de-apoyo/363156:Consejos-antes-de-realizar-su-estudio</w:t>
      </w:r>
    </w:p>
  </w:footnote>
  <w:footnote w:id="2">
    <w:p w:rsidR="00CF3DDC" w:rsidRDefault="00CF3DDC" w:rsidP="00CF3DDC">
      <w:pPr>
        <w:pStyle w:val="Textonotapie"/>
        <w:jc w:val="both"/>
      </w:pPr>
      <w:r>
        <w:rPr>
          <w:rStyle w:val="Refdenotaalpie"/>
        </w:rPr>
        <w:footnoteRef/>
      </w:r>
      <w:r>
        <w:t xml:space="preserve"> Licencias y requisitos mínimos. Ministerio de Educación. Recuperado de </w:t>
      </w:r>
      <w:r w:rsidRPr="00CF3DDC">
        <w:t>https://www.mineducacion.gov.co/1759/w3-article-179304.html?_noredirect=1</w:t>
      </w:r>
      <w:r>
        <w:t>.</w:t>
      </w:r>
    </w:p>
  </w:footnote>
  <w:footnote w:id="3">
    <w:p w:rsidR="00195700" w:rsidRDefault="00195700" w:rsidP="00195700">
      <w:pPr>
        <w:pStyle w:val="Textonotapie"/>
        <w:jc w:val="both"/>
      </w:pPr>
      <w:r>
        <w:rPr>
          <w:rStyle w:val="Refdenotaalpie"/>
        </w:rPr>
        <w:footnoteRef/>
      </w:r>
      <w:r>
        <w:t xml:space="preserve"> Términos acerca de convalidaciones. Ministerio de Educación. Recuperado de </w:t>
      </w:r>
      <w:r w:rsidRPr="00195700">
        <w:t>https://www.mineducacion.gov.co/portal/convalidaciones/Convalidaciones-Educacion-Superior/Material-de-apoyo/350999:Terminos-acerca-de-convalidaciones</w:t>
      </w:r>
      <w:r>
        <w:t>.</w:t>
      </w:r>
    </w:p>
  </w:footnote>
  <w:footnote w:id="4">
    <w:p w:rsidR="00195700" w:rsidRDefault="00195700">
      <w:pPr>
        <w:pStyle w:val="Textonotapie"/>
      </w:pPr>
      <w:r>
        <w:rPr>
          <w:rStyle w:val="Refdenotaalpie"/>
        </w:rPr>
        <w:footnoteRef/>
      </w:r>
      <w:r>
        <w:t xml:space="preserve"> Ibídem. </w:t>
      </w:r>
    </w:p>
  </w:footnote>
  <w:footnote w:id="5">
    <w:p w:rsidR="00F33BE2" w:rsidRPr="00F33BE2" w:rsidRDefault="00F33BE2" w:rsidP="00F33BE2">
      <w:pPr>
        <w:pStyle w:val="Textonotapie"/>
        <w:jc w:val="both"/>
        <w:rPr>
          <w:rFonts w:ascii="Maiandra GD" w:hAnsi="Maiandra GD"/>
          <w:sz w:val="18"/>
          <w:szCs w:val="18"/>
        </w:rPr>
      </w:pPr>
      <w:r w:rsidRPr="00F33BE2">
        <w:rPr>
          <w:rStyle w:val="Refdenotaalpie"/>
          <w:rFonts w:ascii="Maiandra GD" w:hAnsi="Maiandra GD"/>
          <w:sz w:val="18"/>
          <w:szCs w:val="18"/>
        </w:rPr>
        <w:footnoteRef/>
      </w:r>
      <w:r w:rsidRPr="00F33BE2">
        <w:rPr>
          <w:rFonts w:ascii="Maiandra GD" w:hAnsi="Maiandra GD"/>
          <w:sz w:val="18"/>
          <w:szCs w:val="18"/>
        </w:rPr>
        <w:t xml:space="preserve"> Sistemas Educativos del Mundo. Capítulo España. 2018. Gobierno de Colombia. Recuperado de https://redes.colombiaaprende.edu.co/ntg/men/pdf/ESPANA.pdf.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C60EF"/>
    <w:multiLevelType w:val="hybridMultilevel"/>
    <w:tmpl w:val="6C2E8A18"/>
    <w:lvl w:ilvl="0" w:tplc="1CE604D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7A20DC"/>
    <w:multiLevelType w:val="hybridMultilevel"/>
    <w:tmpl w:val="90208892"/>
    <w:lvl w:ilvl="0" w:tplc="AC747C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9F2531"/>
    <w:multiLevelType w:val="hybridMultilevel"/>
    <w:tmpl w:val="00A077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8FE681E"/>
    <w:multiLevelType w:val="hybridMultilevel"/>
    <w:tmpl w:val="BFA46C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23"/>
    <w:rsid w:val="00064731"/>
    <w:rsid w:val="00092E56"/>
    <w:rsid w:val="00167CD6"/>
    <w:rsid w:val="00195700"/>
    <w:rsid w:val="00195C8D"/>
    <w:rsid w:val="00215717"/>
    <w:rsid w:val="0028433B"/>
    <w:rsid w:val="002A0B4B"/>
    <w:rsid w:val="003D4BEC"/>
    <w:rsid w:val="003E2584"/>
    <w:rsid w:val="00681AF5"/>
    <w:rsid w:val="0068345A"/>
    <w:rsid w:val="00755FEF"/>
    <w:rsid w:val="00800DC8"/>
    <w:rsid w:val="0082070A"/>
    <w:rsid w:val="0094378D"/>
    <w:rsid w:val="00952C59"/>
    <w:rsid w:val="009758C9"/>
    <w:rsid w:val="009D1CA5"/>
    <w:rsid w:val="009F6FB2"/>
    <w:rsid w:val="00A24FD5"/>
    <w:rsid w:val="00B42AFF"/>
    <w:rsid w:val="00B84A69"/>
    <w:rsid w:val="00C575A4"/>
    <w:rsid w:val="00C94B44"/>
    <w:rsid w:val="00CF3DDC"/>
    <w:rsid w:val="00D3372E"/>
    <w:rsid w:val="00E21B28"/>
    <w:rsid w:val="00E221D5"/>
    <w:rsid w:val="00EC6823"/>
    <w:rsid w:val="00ED2619"/>
    <w:rsid w:val="00F33BE2"/>
    <w:rsid w:val="00F61197"/>
    <w:rsid w:val="00F67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3708"/>
  <w15:docId w15:val="{9F02BEEC-55D2-47FA-B57F-01A159E8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CD6"/>
    <w:pPr>
      <w:ind w:left="720"/>
      <w:contextualSpacing/>
    </w:pPr>
  </w:style>
  <w:style w:type="paragraph" w:styleId="Textonotapie">
    <w:name w:val="footnote text"/>
    <w:basedOn w:val="Normal"/>
    <w:link w:val="TextonotapieCar"/>
    <w:uiPriority w:val="99"/>
    <w:semiHidden/>
    <w:unhideWhenUsed/>
    <w:rsid w:val="002843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433B"/>
    <w:rPr>
      <w:sz w:val="20"/>
      <w:szCs w:val="20"/>
    </w:rPr>
  </w:style>
  <w:style w:type="character" w:styleId="Refdenotaalpie">
    <w:name w:val="footnote reference"/>
    <w:basedOn w:val="Fuentedeprrafopredeter"/>
    <w:uiPriority w:val="99"/>
    <w:semiHidden/>
    <w:unhideWhenUsed/>
    <w:rsid w:val="0028433B"/>
    <w:rPr>
      <w:vertAlign w:val="superscript"/>
    </w:rPr>
  </w:style>
  <w:style w:type="character" w:styleId="Hipervnculo">
    <w:name w:val="Hyperlink"/>
    <w:basedOn w:val="Fuentedeprrafopredeter"/>
    <w:uiPriority w:val="99"/>
    <w:unhideWhenUsed/>
    <w:rsid w:val="0028433B"/>
    <w:rPr>
      <w:color w:val="0000FF" w:themeColor="hyperlink"/>
      <w:u w:val="single"/>
    </w:rPr>
  </w:style>
  <w:style w:type="paragraph" w:styleId="Encabezado">
    <w:name w:val="header"/>
    <w:basedOn w:val="Normal"/>
    <w:link w:val="EncabezadoCar"/>
    <w:uiPriority w:val="99"/>
    <w:unhideWhenUsed/>
    <w:rsid w:val="002A0B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B4B"/>
  </w:style>
  <w:style w:type="paragraph" w:styleId="Piedepgina">
    <w:name w:val="footer"/>
    <w:basedOn w:val="Normal"/>
    <w:link w:val="PiedepginaCar"/>
    <w:uiPriority w:val="99"/>
    <w:unhideWhenUsed/>
    <w:rsid w:val="002A0B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portal/convalidaciones/Convalidaciones-Educacion-Superior/Intructivo/389095:Instructivo-de-verificacion-de-acreditacion-o-reconocimiento-de-alta-calidad-por-pai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ineducacion.gov.co/portal/convalidaciones/Convalidaciones-Educacion-Superior/Material-de-apoyo/363153:Guias-de-Sistemas-Educativ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44C1B-3FE7-48AB-8433-193B9376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1211</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asley</dc:creator>
  <cp:lastModifiedBy>José Eduardo</cp:lastModifiedBy>
  <cp:revision>4</cp:revision>
  <dcterms:created xsi:type="dcterms:W3CDTF">2020-03-23T16:15:00Z</dcterms:created>
  <dcterms:modified xsi:type="dcterms:W3CDTF">2020-03-23T16:29:00Z</dcterms:modified>
</cp:coreProperties>
</file>